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6FAE05" w14:textId="09182BD1" w:rsidR="00EC1441" w:rsidRPr="00EC1441" w:rsidRDefault="00734796" w:rsidP="00EC1441">
      <w:pPr>
        <w:rPr>
          <w:b/>
          <w:bCs/>
        </w:rPr>
      </w:pPr>
      <w:r>
        <w:rPr>
          <w:b/>
          <w:bCs/>
        </w:rPr>
        <w:t>Guide</w:t>
      </w:r>
      <w:r w:rsidR="00EC1441" w:rsidRPr="00EC1441">
        <w:rPr>
          <w:b/>
          <w:bCs/>
        </w:rPr>
        <w:t xml:space="preserve"> for Analysts at the Cook County Board of Review</w:t>
      </w:r>
    </w:p>
    <w:p w14:paraId="4E73E1B6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Mission Statement</w:t>
      </w:r>
    </w:p>
    <w:p w14:paraId="4EA6F289" w14:textId="77777777" w:rsidR="00EC1441" w:rsidRPr="00EC1441" w:rsidRDefault="00EC1441" w:rsidP="00EC1441">
      <w:r w:rsidRPr="00EC1441">
        <w:t>The Cook County Board of Review (BOR) is dedicated to ensuring fair and equitable property tax assessments for all taxpayers. Our mission is to provide a transparent, efficient, and accessible process for the review and adjudication of property tax appeals, ensuring that all assessments are accurate and reflect the true market value of properties within Cook County.</w:t>
      </w:r>
    </w:p>
    <w:p w14:paraId="75B34F6D" w14:textId="77777777" w:rsidR="00EC1441" w:rsidRPr="00EC1441" w:rsidRDefault="009B6DD3" w:rsidP="00EC1441">
      <w:r>
        <w:pict w14:anchorId="7F33F33F">
          <v:rect id="_x0000_i1025" style="width:0;height:1.5pt" o:hralign="center" o:hrstd="t" o:hr="t" fillcolor="#a0a0a0" stroked="f"/>
        </w:pict>
      </w:r>
    </w:p>
    <w:p w14:paraId="7AFB0ABF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Standard Approach to Adjudicating Commercial Property Tax Appeals</w:t>
      </w:r>
    </w:p>
    <w:p w14:paraId="0BD82EDC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1. Overview and Objectives</w:t>
      </w:r>
    </w:p>
    <w:p w14:paraId="7F8A6FEE" w14:textId="77777777" w:rsidR="00EC1441" w:rsidRPr="00EC1441" w:rsidRDefault="00EC1441" w:rsidP="00EC1441">
      <w:pPr>
        <w:numPr>
          <w:ilvl w:val="0"/>
          <w:numId w:val="1"/>
        </w:numPr>
      </w:pPr>
      <w:r w:rsidRPr="00EC1441">
        <w:rPr>
          <w:b/>
          <w:bCs/>
        </w:rPr>
        <w:t>Ensure Fair Assessments:</w:t>
      </w:r>
      <w:r w:rsidRPr="00EC1441">
        <w:t xml:space="preserve"> All commercial property assessments must reflect accurate market values.</w:t>
      </w:r>
    </w:p>
    <w:p w14:paraId="7CF4FEA2" w14:textId="77777777" w:rsidR="00EC1441" w:rsidRPr="00EC1441" w:rsidRDefault="00EC1441" w:rsidP="00EC1441">
      <w:pPr>
        <w:numPr>
          <w:ilvl w:val="0"/>
          <w:numId w:val="1"/>
        </w:numPr>
      </w:pPr>
      <w:r w:rsidRPr="00EC1441">
        <w:rPr>
          <w:b/>
          <w:bCs/>
        </w:rPr>
        <w:t>Provide Clear Guidelines:</w:t>
      </w:r>
      <w:r w:rsidRPr="00EC1441">
        <w:t xml:space="preserve"> Establish clear procedures for analysts to follow, ensuring consistency and fairness.</w:t>
      </w:r>
    </w:p>
    <w:p w14:paraId="5DD992BF" w14:textId="77777777" w:rsidR="00EC1441" w:rsidRPr="00EC1441" w:rsidRDefault="00EC1441" w:rsidP="00EC1441">
      <w:pPr>
        <w:numPr>
          <w:ilvl w:val="0"/>
          <w:numId w:val="1"/>
        </w:numPr>
      </w:pPr>
      <w:r w:rsidRPr="00EC1441">
        <w:rPr>
          <w:b/>
          <w:bCs/>
        </w:rPr>
        <w:t>Enhance Transparency:</w:t>
      </w:r>
      <w:r w:rsidRPr="00EC1441">
        <w:t xml:space="preserve"> Maintain transparency in the adjudication process, fostering trust and accountability.</w:t>
      </w:r>
    </w:p>
    <w:p w14:paraId="7EDF9A00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2. Assessment of Mixed-Use Buildings</w:t>
      </w:r>
    </w:p>
    <w:p w14:paraId="6323F26D" w14:textId="77777777" w:rsidR="00EC1441" w:rsidRPr="00EC1441" w:rsidRDefault="00EC1441" w:rsidP="00EC1441">
      <w:pPr>
        <w:numPr>
          <w:ilvl w:val="0"/>
          <w:numId w:val="2"/>
        </w:numPr>
      </w:pPr>
      <w:r w:rsidRPr="00EC1441">
        <w:rPr>
          <w:b/>
          <w:bCs/>
        </w:rPr>
        <w:t>Documentation Requirements:</w:t>
      </w:r>
    </w:p>
    <w:p w14:paraId="75182652" w14:textId="77777777" w:rsidR="00EC1441" w:rsidRPr="00EC1441" w:rsidRDefault="00EC1441" w:rsidP="00EC1441">
      <w:pPr>
        <w:numPr>
          <w:ilvl w:val="1"/>
          <w:numId w:val="2"/>
        </w:numPr>
      </w:pPr>
      <w:r w:rsidRPr="00EC1441">
        <w:t xml:space="preserve">Submit a completed </w:t>
      </w:r>
      <w:proofErr w:type="gramStart"/>
      <w:r w:rsidRPr="00EC1441">
        <w:t>Non-Hotel</w:t>
      </w:r>
      <w:proofErr w:type="gramEnd"/>
      <w:r w:rsidRPr="00EC1441">
        <w:t xml:space="preserve"> form with percentage owner-occupied/leased, number of commercial/residential units, market value/assessed value history, and income/expense history.</w:t>
      </w:r>
    </w:p>
    <w:p w14:paraId="3A83191E" w14:textId="77777777" w:rsidR="00EC1441" w:rsidRPr="00EC1441" w:rsidRDefault="00EC1441" w:rsidP="00EC1441">
      <w:pPr>
        <w:numPr>
          <w:ilvl w:val="1"/>
          <w:numId w:val="2"/>
        </w:numPr>
      </w:pPr>
      <w:r w:rsidRPr="00EC1441">
        <w:t>Provide a rent roll showing commercial and residential units with current rents or asking rental rates if vacant, including square footage and related leasing rates.</w:t>
      </w:r>
    </w:p>
    <w:p w14:paraId="52675B28" w14:textId="77777777" w:rsidR="00EC1441" w:rsidRPr="00EC1441" w:rsidRDefault="00EC1441" w:rsidP="00EC1441">
      <w:pPr>
        <w:numPr>
          <w:ilvl w:val="0"/>
          <w:numId w:val="2"/>
        </w:numPr>
      </w:pPr>
      <w:r w:rsidRPr="00EC1441">
        <w:rPr>
          <w:b/>
          <w:bCs/>
        </w:rPr>
        <w:t>Appraisal Submission:</w:t>
      </w:r>
    </w:p>
    <w:p w14:paraId="6220DD67" w14:textId="77777777" w:rsidR="00EC1441" w:rsidRPr="00EC1441" w:rsidRDefault="00EC1441" w:rsidP="00EC1441">
      <w:pPr>
        <w:numPr>
          <w:ilvl w:val="1"/>
          <w:numId w:val="2"/>
        </w:numPr>
      </w:pPr>
      <w:r w:rsidRPr="00EC1441">
        <w:t>Must be considered and analyzed for valuation.</w:t>
      </w:r>
    </w:p>
    <w:p w14:paraId="21DAAA63" w14:textId="77777777" w:rsidR="00EC1441" w:rsidRPr="00EC1441" w:rsidRDefault="00EC1441" w:rsidP="00EC1441">
      <w:pPr>
        <w:numPr>
          <w:ilvl w:val="1"/>
          <w:numId w:val="2"/>
        </w:numPr>
      </w:pPr>
      <w:r w:rsidRPr="00EC1441">
        <w:t>Include recent sales of comparable properties in the neighborhood for uniformity.</w:t>
      </w:r>
    </w:p>
    <w:p w14:paraId="5CC75601" w14:textId="77777777" w:rsidR="00EC1441" w:rsidRDefault="00EC1441" w:rsidP="00EC1441">
      <w:pPr>
        <w:numPr>
          <w:ilvl w:val="1"/>
          <w:numId w:val="2"/>
        </w:numPr>
      </w:pPr>
      <w:r w:rsidRPr="00EC1441">
        <w:t>Income is no longer applicable to 2-11/2-12 properties.</w:t>
      </w:r>
    </w:p>
    <w:p w14:paraId="5CD87C0D" w14:textId="77777777" w:rsidR="00033A4D" w:rsidRPr="00EC1441" w:rsidRDefault="00033A4D" w:rsidP="00E815A9">
      <w:pPr>
        <w:ind w:left="1440"/>
      </w:pPr>
    </w:p>
    <w:p w14:paraId="663B4D7C" w14:textId="77777777" w:rsidR="00EC1441" w:rsidRPr="00EC1441" w:rsidRDefault="00EC1441" w:rsidP="00EC1441">
      <w:pPr>
        <w:numPr>
          <w:ilvl w:val="0"/>
          <w:numId w:val="2"/>
        </w:numPr>
      </w:pPr>
      <w:r w:rsidRPr="00EC1441">
        <w:rPr>
          <w:b/>
          <w:bCs/>
        </w:rPr>
        <w:lastRenderedPageBreak/>
        <w:t>Uniformity:</w:t>
      </w:r>
    </w:p>
    <w:p w14:paraId="0C18882F" w14:textId="77777777" w:rsidR="00EC1441" w:rsidRPr="00EC1441" w:rsidRDefault="00EC1441" w:rsidP="00EC1441">
      <w:pPr>
        <w:numPr>
          <w:ilvl w:val="1"/>
          <w:numId w:val="2"/>
        </w:numPr>
      </w:pPr>
      <w:r w:rsidRPr="00EC1441">
        <w:t>Ensure the greatest weight is given to uniformity and always check for it.</w:t>
      </w:r>
    </w:p>
    <w:p w14:paraId="242D2966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3. Assessment of 3-18's/Mixed Use Apartment Buildings</w:t>
      </w:r>
    </w:p>
    <w:p w14:paraId="7399FBFA" w14:textId="77777777" w:rsidR="00EC1441" w:rsidRPr="00EC1441" w:rsidRDefault="00EC1441" w:rsidP="00EC1441">
      <w:pPr>
        <w:numPr>
          <w:ilvl w:val="0"/>
          <w:numId w:val="3"/>
        </w:numPr>
      </w:pPr>
      <w:r w:rsidRPr="00EC1441">
        <w:rPr>
          <w:b/>
          <w:bCs/>
        </w:rPr>
        <w:t>Rent Roll Submission:</w:t>
      </w:r>
    </w:p>
    <w:p w14:paraId="7564A26C" w14:textId="77777777" w:rsidR="00EC1441" w:rsidRPr="00EC1441" w:rsidRDefault="00EC1441" w:rsidP="00EC1441">
      <w:pPr>
        <w:numPr>
          <w:ilvl w:val="1"/>
          <w:numId w:val="3"/>
        </w:numPr>
      </w:pPr>
      <w:r w:rsidRPr="00EC1441">
        <w:t>Show square footage of commercial units for accurate valuation.</w:t>
      </w:r>
    </w:p>
    <w:p w14:paraId="30B80C23" w14:textId="77777777" w:rsidR="00EC1441" w:rsidRPr="00EC1441" w:rsidRDefault="00EC1441" w:rsidP="00EC1441">
      <w:pPr>
        <w:numPr>
          <w:ilvl w:val="1"/>
          <w:numId w:val="3"/>
        </w:numPr>
      </w:pPr>
      <w:r w:rsidRPr="00EC1441">
        <w:t xml:space="preserve">Allows analysts to see if </w:t>
      </w:r>
      <w:proofErr w:type="gramStart"/>
      <w:r w:rsidRPr="00EC1441">
        <w:t>it's</w:t>
      </w:r>
      <w:proofErr w:type="gramEnd"/>
      <w:r w:rsidRPr="00EC1441">
        <w:t xml:space="preserve"> market rent based on $/sf.</w:t>
      </w:r>
    </w:p>
    <w:p w14:paraId="1FB65AC8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4. Assessment of 5-99's/Commercial Condos</w:t>
      </w:r>
    </w:p>
    <w:p w14:paraId="31C569BF" w14:textId="77777777" w:rsidR="00EC1441" w:rsidRPr="00EC1441" w:rsidRDefault="00EC1441" w:rsidP="00EC1441">
      <w:pPr>
        <w:numPr>
          <w:ilvl w:val="0"/>
          <w:numId w:val="4"/>
        </w:numPr>
      </w:pPr>
      <w:r w:rsidRPr="00EC1441">
        <w:rPr>
          <w:b/>
          <w:bCs/>
        </w:rPr>
        <w:t>Disclosure Requirements:</w:t>
      </w:r>
    </w:p>
    <w:p w14:paraId="7D769BF9" w14:textId="77777777" w:rsidR="00EC1441" w:rsidRPr="00EC1441" w:rsidRDefault="00EC1441" w:rsidP="00EC1441">
      <w:pPr>
        <w:numPr>
          <w:ilvl w:val="1"/>
          <w:numId w:val="4"/>
        </w:numPr>
      </w:pPr>
      <w:r w:rsidRPr="00EC1441">
        <w:t>Total units in the building, associated PIN numbers, percentage of ownership of each unit, and all recent sales within the building.</w:t>
      </w:r>
    </w:p>
    <w:p w14:paraId="4A4AAC9F" w14:textId="77777777" w:rsidR="00EC1441" w:rsidRPr="00EC1441" w:rsidRDefault="00EC1441" w:rsidP="00EC1441">
      <w:pPr>
        <w:numPr>
          <w:ilvl w:val="0"/>
          <w:numId w:val="4"/>
        </w:numPr>
      </w:pPr>
      <w:r w:rsidRPr="00EC1441">
        <w:rPr>
          <w:b/>
          <w:bCs/>
        </w:rPr>
        <w:t>Condo Valuation:</w:t>
      </w:r>
    </w:p>
    <w:p w14:paraId="2DCD31B2" w14:textId="77777777" w:rsidR="00EC1441" w:rsidRPr="00EC1441" w:rsidRDefault="00EC1441" w:rsidP="00EC1441">
      <w:pPr>
        <w:numPr>
          <w:ilvl w:val="1"/>
          <w:numId w:val="4"/>
        </w:numPr>
      </w:pPr>
      <w:r w:rsidRPr="00EC1441">
        <w:t>Should be considered/performed when there are recent sales within the subject building.</w:t>
      </w:r>
    </w:p>
    <w:p w14:paraId="33F83CA7" w14:textId="77777777" w:rsidR="00EC1441" w:rsidRPr="00EC1441" w:rsidRDefault="00EC1441" w:rsidP="00EC1441">
      <w:pPr>
        <w:numPr>
          <w:ilvl w:val="0"/>
          <w:numId w:val="4"/>
        </w:numPr>
      </w:pPr>
      <w:r w:rsidRPr="00EC1441">
        <w:rPr>
          <w:b/>
          <w:bCs/>
        </w:rPr>
        <w:t>Appraisals:</w:t>
      </w:r>
    </w:p>
    <w:p w14:paraId="553B94FB" w14:textId="77777777" w:rsidR="00EC1441" w:rsidRPr="00EC1441" w:rsidRDefault="00EC1441" w:rsidP="00EC1441">
      <w:pPr>
        <w:numPr>
          <w:ilvl w:val="1"/>
          <w:numId w:val="4"/>
        </w:numPr>
      </w:pPr>
      <w:r w:rsidRPr="00EC1441">
        <w:t>Check against recent sales within the building itself.</w:t>
      </w:r>
    </w:p>
    <w:p w14:paraId="69CF3181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5. Assessment of Nursing Homes</w:t>
      </w:r>
    </w:p>
    <w:p w14:paraId="4CAB1747" w14:textId="77777777" w:rsidR="00EC1441" w:rsidRPr="00EC1441" w:rsidRDefault="00EC1441" w:rsidP="00EC1441">
      <w:pPr>
        <w:numPr>
          <w:ilvl w:val="0"/>
          <w:numId w:val="5"/>
        </w:numPr>
      </w:pPr>
      <w:r w:rsidRPr="00EC1441">
        <w:rPr>
          <w:b/>
          <w:bCs/>
        </w:rPr>
        <w:t>Income and Expense Ratios:</w:t>
      </w:r>
    </w:p>
    <w:p w14:paraId="5AA8CA78" w14:textId="77777777" w:rsidR="00EC1441" w:rsidRPr="00EC1441" w:rsidRDefault="00EC1441" w:rsidP="00EC1441">
      <w:pPr>
        <w:numPr>
          <w:ilvl w:val="1"/>
          <w:numId w:val="5"/>
        </w:numPr>
      </w:pPr>
      <w:r w:rsidRPr="00EC1441">
        <w:t xml:space="preserve">Use </w:t>
      </w:r>
      <w:proofErr w:type="gramStart"/>
      <w:r w:rsidRPr="00EC1441">
        <w:t>most</w:t>
      </w:r>
      <w:proofErr w:type="gramEnd"/>
      <w:r w:rsidRPr="00EC1441">
        <w:t xml:space="preserve"> recent income and measure historical expense ratios.</w:t>
      </w:r>
    </w:p>
    <w:p w14:paraId="186C48F8" w14:textId="77777777" w:rsidR="00EC1441" w:rsidRPr="00EC1441" w:rsidRDefault="00EC1441" w:rsidP="00EC1441">
      <w:pPr>
        <w:numPr>
          <w:ilvl w:val="1"/>
          <w:numId w:val="5"/>
        </w:numPr>
      </w:pPr>
      <w:r w:rsidRPr="00EC1441">
        <w:t>Expense ratios should be based on actual expenses with an allowance for FFE, but not to exceed 90%.</w:t>
      </w:r>
    </w:p>
    <w:p w14:paraId="0D3810BD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6. Assessment of Co-Ops (2-13's)</w:t>
      </w:r>
    </w:p>
    <w:p w14:paraId="3AE6D071" w14:textId="77777777" w:rsidR="00EC1441" w:rsidRPr="00EC1441" w:rsidRDefault="00EC1441" w:rsidP="00EC1441">
      <w:pPr>
        <w:numPr>
          <w:ilvl w:val="0"/>
          <w:numId w:val="6"/>
        </w:numPr>
      </w:pPr>
      <w:r w:rsidRPr="00EC1441">
        <w:rPr>
          <w:b/>
          <w:bCs/>
        </w:rPr>
        <w:t>Valuation Considerations:</w:t>
      </w:r>
    </w:p>
    <w:p w14:paraId="43D75837" w14:textId="77777777" w:rsidR="00EC1441" w:rsidRPr="00EC1441" w:rsidRDefault="00EC1441" w:rsidP="00EC1441">
      <w:pPr>
        <w:numPr>
          <w:ilvl w:val="1"/>
          <w:numId w:val="6"/>
        </w:numPr>
      </w:pPr>
      <w:r w:rsidRPr="00EC1441">
        <w:t>Consider recent sales in high-value Co-Ops, adjusting for differences in location, views, amenities, age, and condition.</w:t>
      </w:r>
    </w:p>
    <w:p w14:paraId="376015AA" w14:textId="77777777" w:rsidR="00EC1441" w:rsidRPr="00EC1441" w:rsidRDefault="00EC1441" w:rsidP="00EC1441">
      <w:pPr>
        <w:numPr>
          <w:ilvl w:val="0"/>
          <w:numId w:val="6"/>
        </w:numPr>
      </w:pPr>
      <w:r w:rsidRPr="00EC1441">
        <w:rPr>
          <w:b/>
          <w:bCs/>
        </w:rPr>
        <w:t>Comparative Income/Expense Valuation:</w:t>
      </w:r>
    </w:p>
    <w:p w14:paraId="7C2BF2DF" w14:textId="77777777" w:rsidR="00EC1441" w:rsidRPr="00EC1441" w:rsidRDefault="00EC1441" w:rsidP="00EC1441">
      <w:pPr>
        <w:numPr>
          <w:ilvl w:val="1"/>
          <w:numId w:val="6"/>
        </w:numPr>
      </w:pPr>
      <w:r w:rsidRPr="00EC1441">
        <w:t xml:space="preserve">May be considered, but adjustments listed must be </w:t>
      </w:r>
      <w:proofErr w:type="gramStart"/>
      <w:r w:rsidRPr="00EC1441">
        <w:t>taken into account</w:t>
      </w:r>
      <w:proofErr w:type="gramEnd"/>
      <w:r w:rsidRPr="00EC1441">
        <w:t>.</w:t>
      </w:r>
    </w:p>
    <w:p w14:paraId="3D11463B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7. Vacancy Procedures</w:t>
      </w:r>
    </w:p>
    <w:p w14:paraId="5AC00A97" w14:textId="77777777" w:rsidR="00EC1441" w:rsidRPr="00EC1441" w:rsidRDefault="00EC1441" w:rsidP="00EC1441">
      <w:pPr>
        <w:numPr>
          <w:ilvl w:val="0"/>
          <w:numId w:val="7"/>
        </w:numPr>
      </w:pPr>
      <w:r w:rsidRPr="00EC1441">
        <w:rPr>
          <w:b/>
          <w:bCs/>
        </w:rPr>
        <w:lastRenderedPageBreak/>
        <w:t>Required Documentation:</w:t>
      </w:r>
    </w:p>
    <w:p w14:paraId="146335CC" w14:textId="77777777" w:rsidR="00EC1441" w:rsidRPr="00EC1441" w:rsidRDefault="00EC1441" w:rsidP="00EC1441">
      <w:pPr>
        <w:numPr>
          <w:ilvl w:val="1"/>
          <w:numId w:val="7"/>
        </w:numPr>
      </w:pPr>
      <w:proofErr w:type="gramStart"/>
      <w:r w:rsidRPr="00EC1441">
        <w:t>Vacancy affidavit,</w:t>
      </w:r>
      <w:proofErr w:type="gramEnd"/>
      <w:r w:rsidRPr="00EC1441">
        <w:t xml:space="preserve"> attempts to lease, and interior pictures of vacancy.</w:t>
      </w:r>
    </w:p>
    <w:p w14:paraId="3D139F03" w14:textId="77777777" w:rsidR="00EC1441" w:rsidRPr="00EC1441" w:rsidRDefault="00EC1441" w:rsidP="00EC1441">
      <w:pPr>
        <w:numPr>
          <w:ilvl w:val="0"/>
          <w:numId w:val="7"/>
        </w:numPr>
      </w:pPr>
      <w:r w:rsidRPr="00EC1441">
        <w:rPr>
          <w:b/>
          <w:bCs/>
        </w:rPr>
        <w:t>Valuation Adjustments:</w:t>
      </w:r>
    </w:p>
    <w:p w14:paraId="34C81001" w14:textId="77777777" w:rsidR="00EC1441" w:rsidRPr="00EC1441" w:rsidRDefault="00EC1441" w:rsidP="00EC1441">
      <w:pPr>
        <w:numPr>
          <w:ilvl w:val="1"/>
          <w:numId w:val="7"/>
        </w:numPr>
      </w:pPr>
      <w:r w:rsidRPr="00EC1441">
        <w:t>If going below appraised value due to vacancy, the property must be listed for lease.</w:t>
      </w:r>
    </w:p>
    <w:p w14:paraId="7A1ACF00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8. Income Analysis</w:t>
      </w:r>
    </w:p>
    <w:p w14:paraId="71842EA1" w14:textId="77777777" w:rsidR="00EC1441" w:rsidRPr="00EC1441" w:rsidRDefault="00EC1441" w:rsidP="00EC1441">
      <w:pPr>
        <w:numPr>
          <w:ilvl w:val="0"/>
          <w:numId w:val="8"/>
        </w:numPr>
      </w:pPr>
      <w:r w:rsidRPr="00EC1441">
        <w:rPr>
          <w:b/>
          <w:bCs/>
        </w:rPr>
        <w:t>Disclosure Requirements:</w:t>
      </w:r>
    </w:p>
    <w:p w14:paraId="76FDCB99" w14:textId="77777777" w:rsidR="00EC1441" w:rsidRPr="00EC1441" w:rsidRDefault="00EC1441" w:rsidP="00EC1441">
      <w:pPr>
        <w:numPr>
          <w:ilvl w:val="1"/>
          <w:numId w:val="8"/>
        </w:numPr>
      </w:pPr>
      <w:r w:rsidRPr="00EC1441">
        <w:t>Type of lease(s) in place, tenant’s obligations, and the latest full year of income supported by the rent roll.</w:t>
      </w:r>
    </w:p>
    <w:p w14:paraId="0178A931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9. Issue Spotting</w:t>
      </w:r>
    </w:p>
    <w:p w14:paraId="0CFF72FA" w14:textId="77777777" w:rsidR="00EC1441" w:rsidRPr="00EC1441" w:rsidRDefault="00EC1441" w:rsidP="00EC1441">
      <w:pPr>
        <w:numPr>
          <w:ilvl w:val="0"/>
          <w:numId w:val="9"/>
        </w:numPr>
      </w:pPr>
      <w:r w:rsidRPr="00EC1441">
        <w:rPr>
          <w:b/>
          <w:bCs/>
        </w:rPr>
        <w:t>Red Flags:</w:t>
      </w:r>
    </w:p>
    <w:p w14:paraId="3EEAA0D0" w14:textId="77777777" w:rsidR="00EC1441" w:rsidRPr="00EC1441" w:rsidRDefault="00EC1441" w:rsidP="00EC1441">
      <w:pPr>
        <w:numPr>
          <w:ilvl w:val="1"/>
          <w:numId w:val="9"/>
        </w:numPr>
      </w:pPr>
      <w:r w:rsidRPr="00EC1441">
        <w:t>If the standard income/expense formula indicates a market value significantly below prior or market levels, prompt for further verification of data points, rental rates, and PGI submitted.</w:t>
      </w:r>
    </w:p>
    <w:p w14:paraId="4A280F2F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10. One-Note Guidelines</w:t>
      </w:r>
    </w:p>
    <w:p w14:paraId="7DDB6878" w14:textId="77777777" w:rsidR="00EC1441" w:rsidRPr="00EC1441" w:rsidRDefault="00EC1441" w:rsidP="00EC1441">
      <w:pPr>
        <w:numPr>
          <w:ilvl w:val="0"/>
          <w:numId w:val="10"/>
        </w:numPr>
      </w:pPr>
      <w:r w:rsidRPr="00EC1441">
        <w:rPr>
          <w:b/>
          <w:bCs/>
        </w:rPr>
        <w:t>Written Explanation:</w:t>
      </w:r>
    </w:p>
    <w:p w14:paraId="6543C119" w14:textId="77777777" w:rsidR="00EC1441" w:rsidRPr="00EC1441" w:rsidRDefault="00EC1441" w:rsidP="00EC1441">
      <w:pPr>
        <w:numPr>
          <w:ilvl w:val="1"/>
          <w:numId w:val="10"/>
        </w:numPr>
      </w:pPr>
      <w:r w:rsidRPr="00EC1441">
        <w:t>Explain how/why the decision was made, avoiding cut-and-paste evidence without context.</w:t>
      </w:r>
    </w:p>
    <w:p w14:paraId="7353BF82" w14:textId="77777777" w:rsidR="00EC1441" w:rsidRPr="00EC1441" w:rsidRDefault="00EC1441" w:rsidP="00EC1441">
      <w:pPr>
        <w:numPr>
          <w:ilvl w:val="0"/>
          <w:numId w:val="10"/>
        </w:numPr>
      </w:pPr>
      <w:r w:rsidRPr="00EC1441">
        <w:rPr>
          <w:b/>
          <w:bCs/>
        </w:rPr>
        <w:t>Inclusions in One-Note:</w:t>
      </w:r>
    </w:p>
    <w:p w14:paraId="6EE6DFDA" w14:textId="77777777" w:rsidR="00EC1441" w:rsidRPr="00EC1441" w:rsidRDefault="00EC1441" w:rsidP="00EC1441">
      <w:pPr>
        <w:numPr>
          <w:ilvl w:val="1"/>
          <w:numId w:val="10"/>
        </w:numPr>
      </w:pPr>
      <w:r w:rsidRPr="00EC1441">
        <w:t>Commissioner/Analyst name, building description, township with tri-year, owner occupancy, historical market value with comparison units, income history, detailed rent roll, PGI calculation, and appraisal details.</w:t>
      </w:r>
    </w:p>
    <w:p w14:paraId="2A269154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11. Bench Hearings</w:t>
      </w:r>
    </w:p>
    <w:p w14:paraId="24A202FB" w14:textId="77777777" w:rsidR="00EC1441" w:rsidRPr="00EC1441" w:rsidRDefault="00EC1441" w:rsidP="00EC1441">
      <w:pPr>
        <w:numPr>
          <w:ilvl w:val="0"/>
          <w:numId w:val="11"/>
        </w:numPr>
      </w:pPr>
      <w:r w:rsidRPr="00EC1441">
        <w:rPr>
          <w:b/>
          <w:bCs/>
        </w:rPr>
        <w:t>Procedures:</w:t>
      </w:r>
    </w:p>
    <w:p w14:paraId="76592B40" w14:textId="77777777" w:rsidR="00EC1441" w:rsidRPr="00EC1441" w:rsidRDefault="00EC1441" w:rsidP="00EC1441">
      <w:pPr>
        <w:numPr>
          <w:ilvl w:val="1"/>
          <w:numId w:val="11"/>
        </w:numPr>
      </w:pPr>
      <w:r w:rsidRPr="00EC1441">
        <w:t>Do not give a final market value decision at the hearing.</w:t>
      </w:r>
    </w:p>
    <w:p w14:paraId="55DD2ECF" w14:textId="77777777" w:rsidR="00EC1441" w:rsidRPr="00EC1441" w:rsidRDefault="00EC1441" w:rsidP="00EC1441">
      <w:pPr>
        <w:numPr>
          <w:ilvl w:val="1"/>
          <w:numId w:val="11"/>
        </w:numPr>
      </w:pPr>
      <w:r w:rsidRPr="00EC1441">
        <w:t>Attach a detailed One-Note if dissenting on an Analyst’s Hearing File and notify the Attorney of any changes.</w:t>
      </w:r>
    </w:p>
    <w:p w14:paraId="21599F15" w14:textId="77777777" w:rsidR="00EC1441" w:rsidRPr="00EC1441" w:rsidRDefault="009B6DD3" w:rsidP="00EC1441">
      <w:r>
        <w:pict w14:anchorId="0707A716">
          <v:rect id="_x0000_i1026" style="width:0;height:1.5pt" o:hralign="center" o:hrstd="t" o:hr="t" fillcolor="#a0a0a0" stroked="f"/>
        </w:pict>
      </w:r>
    </w:p>
    <w:p w14:paraId="0638A0FB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lastRenderedPageBreak/>
        <w:t>Commercial/Industrial Valuation</w:t>
      </w:r>
    </w:p>
    <w:p w14:paraId="45846113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1. Key Considerations</w:t>
      </w:r>
    </w:p>
    <w:p w14:paraId="028CEFF8" w14:textId="77777777" w:rsidR="00EC1441" w:rsidRPr="00EC1441" w:rsidRDefault="00EC1441" w:rsidP="00EC1441">
      <w:pPr>
        <w:numPr>
          <w:ilvl w:val="0"/>
          <w:numId w:val="12"/>
        </w:numPr>
      </w:pPr>
      <w:r w:rsidRPr="00EC1441">
        <w:rPr>
          <w:b/>
          <w:bCs/>
        </w:rPr>
        <w:t>Taxpayer Equity:</w:t>
      </w:r>
      <w:r w:rsidRPr="00EC1441">
        <w:t xml:space="preserve"> Assess how much more in taxes the taxpayer deserves to shoulder.</w:t>
      </w:r>
    </w:p>
    <w:p w14:paraId="73DEBD4E" w14:textId="77777777" w:rsidR="00EC1441" w:rsidRPr="00EC1441" w:rsidRDefault="00EC1441" w:rsidP="00EC1441">
      <w:pPr>
        <w:numPr>
          <w:ilvl w:val="0"/>
          <w:numId w:val="12"/>
        </w:numPr>
      </w:pPr>
      <w:r w:rsidRPr="00EC1441">
        <w:rPr>
          <w:b/>
          <w:bCs/>
        </w:rPr>
        <w:t>Comparable Buildings:</w:t>
      </w:r>
      <w:r w:rsidRPr="00EC1441">
        <w:t xml:space="preserve"> Evaluate other comparable buildings within the area for uniformity.</w:t>
      </w:r>
    </w:p>
    <w:p w14:paraId="43114CBA" w14:textId="77777777" w:rsidR="00EC1441" w:rsidRPr="00EC1441" w:rsidRDefault="00EC1441" w:rsidP="00EC1441">
      <w:pPr>
        <w:numPr>
          <w:ilvl w:val="0"/>
          <w:numId w:val="12"/>
        </w:numPr>
      </w:pPr>
      <w:r w:rsidRPr="00EC1441">
        <w:rPr>
          <w:b/>
          <w:bCs/>
        </w:rPr>
        <w:t>Actual Income:</w:t>
      </w:r>
      <w:r w:rsidRPr="00EC1441">
        <w:t xml:space="preserve"> Assess actual income of the property for continuity in planning lives and businesses.</w:t>
      </w:r>
    </w:p>
    <w:p w14:paraId="09B96200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2. Appraisal Valuations</w:t>
      </w:r>
    </w:p>
    <w:p w14:paraId="27F15917" w14:textId="77777777" w:rsidR="00EC1441" w:rsidRPr="00EC1441" w:rsidRDefault="00EC1441" w:rsidP="00EC1441">
      <w:pPr>
        <w:numPr>
          <w:ilvl w:val="0"/>
          <w:numId w:val="13"/>
        </w:numPr>
      </w:pPr>
      <w:r w:rsidRPr="00EC1441">
        <w:rPr>
          <w:b/>
          <w:bCs/>
        </w:rPr>
        <w:t>Read Identification and History:</w:t>
      </w:r>
    </w:p>
    <w:p w14:paraId="70F39EF2" w14:textId="77777777" w:rsidR="00EC1441" w:rsidRPr="00EC1441" w:rsidRDefault="00EC1441" w:rsidP="00EC1441">
      <w:pPr>
        <w:numPr>
          <w:ilvl w:val="1"/>
          <w:numId w:val="13"/>
        </w:numPr>
      </w:pPr>
      <w:r w:rsidRPr="00EC1441">
        <w:t>Review characteristics and recent sales/circumstances of the subject property.</w:t>
      </w:r>
    </w:p>
    <w:p w14:paraId="4D2590B7" w14:textId="77777777" w:rsidR="00EC1441" w:rsidRPr="00EC1441" w:rsidRDefault="00EC1441" w:rsidP="00EC1441">
      <w:pPr>
        <w:numPr>
          <w:ilvl w:val="0"/>
          <w:numId w:val="13"/>
        </w:numPr>
      </w:pPr>
      <w:r w:rsidRPr="00EC1441">
        <w:rPr>
          <w:b/>
          <w:bCs/>
        </w:rPr>
        <w:t>Comparing Pictures:</w:t>
      </w:r>
    </w:p>
    <w:p w14:paraId="352D9E6A" w14:textId="77777777" w:rsidR="00EC1441" w:rsidRPr="00EC1441" w:rsidRDefault="00EC1441" w:rsidP="00EC1441">
      <w:pPr>
        <w:numPr>
          <w:ilvl w:val="1"/>
          <w:numId w:val="13"/>
        </w:numPr>
      </w:pPr>
      <w:r w:rsidRPr="00EC1441">
        <w:t>Ensure comparable properties are similar in location, age, size, and condition.</w:t>
      </w:r>
    </w:p>
    <w:p w14:paraId="32230B7F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3. Income Approach</w:t>
      </w:r>
    </w:p>
    <w:p w14:paraId="057CC974" w14:textId="77777777" w:rsidR="00EC1441" w:rsidRPr="00EC1441" w:rsidRDefault="00EC1441" w:rsidP="00EC1441">
      <w:pPr>
        <w:numPr>
          <w:ilvl w:val="0"/>
          <w:numId w:val="14"/>
        </w:numPr>
      </w:pPr>
      <w:r w:rsidRPr="00EC1441">
        <w:rPr>
          <w:b/>
          <w:bCs/>
        </w:rPr>
        <w:t>Formula:</w:t>
      </w:r>
      <w:r w:rsidRPr="00EC1441">
        <w:t xml:space="preserve"> Value of Property = Income / Rate</w:t>
      </w:r>
    </w:p>
    <w:p w14:paraId="1F49111A" w14:textId="77777777" w:rsidR="00EC1441" w:rsidRPr="00EC1441" w:rsidRDefault="00EC1441" w:rsidP="00EC1441">
      <w:pPr>
        <w:numPr>
          <w:ilvl w:val="0"/>
          <w:numId w:val="14"/>
        </w:numPr>
      </w:pPr>
      <w:r w:rsidRPr="00EC1441">
        <w:rPr>
          <w:b/>
          <w:bCs/>
        </w:rPr>
        <w:t>Income Evidence:</w:t>
      </w:r>
    </w:p>
    <w:p w14:paraId="5121E17E" w14:textId="77777777" w:rsidR="00EC1441" w:rsidRPr="00EC1441" w:rsidRDefault="00EC1441" w:rsidP="00EC1441">
      <w:pPr>
        <w:numPr>
          <w:ilvl w:val="1"/>
          <w:numId w:val="14"/>
        </w:numPr>
      </w:pPr>
      <w:r w:rsidRPr="00EC1441">
        <w:t>Use actual rents and rent rolls from the lien date of January 1st.</w:t>
      </w:r>
    </w:p>
    <w:p w14:paraId="1BD490D1" w14:textId="77777777" w:rsidR="00EC1441" w:rsidRPr="00EC1441" w:rsidRDefault="00EC1441" w:rsidP="00EC1441">
      <w:pPr>
        <w:numPr>
          <w:ilvl w:val="1"/>
          <w:numId w:val="14"/>
        </w:numPr>
      </w:pPr>
      <w:r w:rsidRPr="00EC1441">
        <w:t>Include past three years of income/expense history if the property is less than 20% vacant.</w:t>
      </w:r>
    </w:p>
    <w:p w14:paraId="44C466EF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4. Vacancy Evidence</w:t>
      </w:r>
    </w:p>
    <w:p w14:paraId="3DADC3D4" w14:textId="77777777" w:rsidR="00EC1441" w:rsidRPr="00EC1441" w:rsidRDefault="00EC1441" w:rsidP="00EC1441">
      <w:pPr>
        <w:numPr>
          <w:ilvl w:val="0"/>
          <w:numId w:val="15"/>
        </w:numPr>
      </w:pPr>
      <w:r w:rsidRPr="00EC1441">
        <w:rPr>
          <w:b/>
          <w:bCs/>
        </w:rPr>
        <w:t>Required Documentation:</w:t>
      </w:r>
    </w:p>
    <w:p w14:paraId="4E3E7029" w14:textId="77777777" w:rsidR="00EC1441" w:rsidRPr="00EC1441" w:rsidRDefault="00EC1441" w:rsidP="00EC1441">
      <w:pPr>
        <w:numPr>
          <w:ilvl w:val="1"/>
          <w:numId w:val="15"/>
        </w:numPr>
      </w:pPr>
      <w:proofErr w:type="gramStart"/>
      <w:r w:rsidRPr="00EC1441">
        <w:t>Vacancy affidavit,</w:t>
      </w:r>
      <w:proofErr w:type="gramEnd"/>
      <w:r w:rsidRPr="00EC1441">
        <w:t xml:space="preserve"> attempts to lease, and interior pictures of vacancy.</w:t>
      </w:r>
    </w:p>
    <w:p w14:paraId="4C61AE0F" w14:textId="77777777" w:rsidR="00EC1441" w:rsidRPr="00EC1441" w:rsidRDefault="00EC1441" w:rsidP="00EC1441">
      <w:pPr>
        <w:numPr>
          <w:ilvl w:val="0"/>
          <w:numId w:val="15"/>
        </w:numPr>
      </w:pPr>
      <w:r w:rsidRPr="00EC1441">
        <w:rPr>
          <w:b/>
          <w:bCs/>
        </w:rPr>
        <w:t>Vacancy/Collection Loss:</w:t>
      </w:r>
    </w:p>
    <w:p w14:paraId="5A5F5522" w14:textId="77777777" w:rsidR="00EC1441" w:rsidRDefault="00EC1441" w:rsidP="00EC1441">
      <w:pPr>
        <w:numPr>
          <w:ilvl w:val="1"/>
          <w:numId w:val="15"/>
        </w:numPr>
      </w:pPr>
      <w:r w:rsidRPr="00EC1441">
        <w:t>Apply appropriate vacancy/collection loss based on fairness and market standards.</w:t>
      </w:r>
    </w:p>
    <w:p w14:paraId="4D082BC5" w14:textId="77777777" w:rsidR="002C74A1" w:rsidRPr="00EC1441" w:rsidRDefault="002C74A1" w:rsidP="002C74A1">
      <w:pPr>
        <w:ind w:left="1440"/>
      </w:pPr>
    </w:p>
    <w:p w14:paraId="1651D178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lastRenderedPageBreak/>
        <w:t>5. Expense Ratios</w:t>
      </w:r>
    </w:p>
    <w:p w14:paraId="5BDDB372" w14:textId="77777777" w:rsidR="00EC1441" w:rsidRPr="00EC1441" w:rsidRDefault="00EC1441" w:rsidP="00EC1441">
      <w:pPr>
        <w:numPr>
          <w:ilvl w:val="0"/>
          <w:numId w:val="16"/>
        </w:numPr>
      </w:pPr>
      <w:r w:rsidRPr="00EC1441">
        <w:rPr>
          <w:b/>
          <w:bCs/>
        </w:rPr>
        <w:t>Market Expense Ratios:</w:t>
      </w:r>
    </w:p>
    <w:p w14:paraId="633A07DC" w14:textId="77777777" w:rsidR="00EC1441" w:rsidRPr="00EC1441" w:rsidRDefault="00EC1441" w:rsidP="00EC1441">
      <w:pPr>
        <w:numPr>
          <w:ilvl w:val="1"/>
          <w:numId w:val="16"/>
        </w:numPr>
      </w:pPr>
      <w:r w:rsidRPr="00EC1441">
        <w:t>Analyze and apply appropriate market expense ratios based on the condition of the subject, level of expenses, and lease type.</w:t>
      </w:r>
    </w:p>
    <w:p w14:paraId="444C6EE5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6. Capitalization Rate</w:t>
      </w:r>
    </w:p>
    <w:p w14:paraId="43471737" w14:textId="77777777" w:rsidR="00EC1441" w:rsidRPr="00EC1441" w:rsidRDefault="00EC1441" w:rsidP="00EC1441">
      <w:pPr>
        <w:numPr>
          <w:ilvl w:val="0"/>
          <w:numId w:val="17"/>
        </w:numPr>
      </w:pPr>
      <w:r w:rsidRPr="00EC1441">
        <w:rPr>
          <w:b/>
          <w:bCs/>
        </w:rPr>
        <w:t>Basic Question:</w:t>
      </w:r>
      <w:r w:rsidRPr="00EC1441">
        <w:t xml:space="preserve"> Determine the value today of the Net Operating Income (NOI) generated over the property’s useful life.</w:t>
      </w:r>
    </w:p>
    <w:p w14:paraId="19527286" w14:textId="77777777" w:rsidR="00EC1441" w:rsidRPr="00EC1441" w:rsidRDefault="00EC1441" w:rsidP="00EC1441">
      <w:pPr>
        <w:numPr>
          <w:ilvl w:val="0"/>
          <w:numId w:val="17"/>
        </w:numPr>
      </w:pPr>
      <w:r w:rsidRPr="00EC1441">
        <w:rPr>
          <w:b/>
          <w:bCs/>
        </w:rPr>
        <w:t>Calculation:</w:t>
      </w:r>
    </w:p>
    <w:p w14:paraId="0B00347B" w14:textId="77777777" w:rsidR="00EC1441" w:rsidRPr="00EC1441" w:rsidRDefault="00EC1441" w:rsidP="00EC1441">
      <w:pPr>
        <w:numPr>
          <w:ilvl w:val="1"/>
          <w:numId w:val="17"/>
        </w:numPr>
      </w:pPr>
      <w:r w:rsidRPr="00EC1441">
        <w:t>Use the loaded cap rate under a gross lease to determine fair market value.</w:t>
      </w:r>
    </w:p>
    <w:p w14:paraId="21EA1632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7. Basic Income Formula</w:t>
      </w:r>
    </w:p>
    <w:p w14:paraId="2C6248E4" w14:textId="77777777" w:rsidR="00EC1441" w:rsidRPr="00EC1441" w:rsidRDefault="00EC1441" w:rsidP="00EC1441">
      <w:pPr>
        <w:numPr>
          <w:ilvl w:val="0"/>
          <w:numId w:val="18"/>
        </w:numPr>
      </w:pPr>
      <w:r w:rsidRPr="00EC1441">
        <w:rPr>
          <w:b/>
          <w:bCs/>
        </w:rPr>
        <w:t>Steps:</w:t>
      </w:r>
    </w:p>
    <w:p w14:paraId="51932CAB" w14:textId="77777777" w:rsidR="00EC1441" w:rsidRPr="00EC1441" w:rsidRDefault="00EC1441" w:rsidP="00EC1441">
      <w:pPr>
        <w:numPr>
          <w:ilvl w:val="1"/>
          <w:numId w:val="18"/>
        </w:numPr>
      </w:pPr>
      <w:r w:rsidRPr="00EC1441">
        <w:t>Potential Gross Income (PGI)</w:t>
      </w:r>
    </w:p>
    <w:p w14:paraId="16256DCC" w14:textId="77777777" w:rsidR="00EC1441" w:rsidRPr="00EC1441" w:rsidRDefault="00EC1441" w:rsidP="00EC1441">
      <w:pPr>
        <w:numPr>
          <w:ilvl w:val="1"/>
          <w:numId w:val="18"/>
        </w:numPr>
      </w:pPr>
      <w:r w:rsidRPr="00EC1441">
        <w:t>Less Vacancy/Collection Loss (V/C)</w:t>
      </w:r>
    </w:p>
    <w:p w14:paraId="34F1DE23" w14:textId="77777777" w:rsidR="00EC1441" w:rsidRPr="00EC1441" w:rsidRDefault="00EC1441" w:rsidP="00EC1441">
      <w:pPr>
        <w:numPr>
          <w:ilvl w:val="1"/>
          <w:numId w:val="18"/>
        </w:numPr>
      </w:pPr>
      <w:r w:rsidRPr="00EC1441">
        <w:t>Effective Gross Income (EGI)</w:t>
      </w:r>
    </w:p>
    <w:p w14:paraId="3DE3B2F1" w14:textId="77777777" w:rsidR="00EC1441" w:rsidRPr="00EC1441" w:rsidRDefault="00EC1441" w:rsidP="00EC1441">
      <w:pPr>
        <w:numPr>
          <w:ilvl w:val="1"/>
          <w:numId w:val="18"/>
        </w:numPr>
      </w:pPr>
      <w:r w:rsidRPr="00EC1441">
        <w:t>Less Allowable Expenses (EXP)</w:t>
      </w:r>
    </w:p>
    <w:p w14:paraId="6354934D" w14:textId="77777777" w:rsidR="00EC1441" w:rsidRPr="00EC1441" w:rsidRDefault="00EC1441" w:rsidP="00EC1441">
      <w:pPr>
        <w:numPr>
          <w:ilvl w:val="1"/>
          <w:numId w:val="18"/>
        </w:numPr>
      </w:pPr>
      <w:r w:rsidRPr="00EC1441">
        <w:t>Net Operating Income (NOI)</w:t>
      </w:r>
    </w:p>
    <w:p w14:paraId="3EA3E350" w14:textId="77777777" w:rsidR="00EC1441" w:rsidRPr="00EC1441" w:rsidRDefault="00EC1441" w:rsidP="00EC1441">
      <w:pPr>
        <w:numPr>
          <w:ilvl w:val="1"/>
          <w:numId w:val="18"/>
        </w:numPr>
      </w:pPr>
      <w:r w:rsidRPr="00EC1441">
        <w:t>Divide by Capitalization &amp; Load Factor (C/L)</w:t>
      </w:r>
    </w:p>
    <w:p w14:paraId="305454F2" w14:textId="77777777" w:rsidR="00EC1441" w:rsidRPr="00EC1441" w:rsidRDefault="00EC1441" w:rsidP="00EC1441">
      <w:pPr>
        <w:numPr>
          <w:ilvl w:val="1"/>
          <w:numId w:val="18"/>
        </w:numPr>
      </w:pPr>
      <w:r w:rsidRPr="00EC1441">
        <w:t>Fair Market Value (FMV)</w:t>
      </w:r>
    </w:p>
    <w:p w14:paraId="2E4B9C6F" w14:textId="77777777" w:rsidR="00EC1441" w:rsidRPr="00EC1441" w:rsidRDefault="00EC1441" w:rsidP="00EC1441">
      <w:pPr>
        <w:numPr>
          <w:ilvl w:val="1"/>
          <w:numId w:val="18"/>
        </w:numPr>
      </w:pPr>
      <w:r w:rsidRPr="00EC1441">
        <w:t>Multiply by Level of Assessment (LOA)</w:t>
      </w:r>
    </w:p>
    <w:p w14:paraId="25BD23F8" w14:textId="77777777" w:rsidR="00EC1441" w:rsidRPr="00EC1441" w:rsidRDefault="00EC1441" w:rsidP="00EC1441">
      <w:pPr>
        <w:numPr>
          <w:ilvl w:val="1"/>
          <w:numId w:val="18"/>
        </w:numPr>
      </w:pPr>
      <w:r w:rsidRPr="00EC1441">
        <w:t>Assessed Valuation (AV)</w:t>
      </w:r>
    </w:p>
    <w:p w14:paraId="6419AC2C" w14:textId="77777777" w:rsidR="00EC1441" w:rsidRPr="00EC1441" w:rsidRDefault="009B6DD3" w:rsidP="00EC1441">
      <w:r>
        <w:pict w14:anchorId="4BA19962">
          <v:rect id="_x0000_i1027" style="width:0;height:1.5pt" o:hralign="center" o:hrstd="t" o:hr="t" fillcolor="#a0a0a0" stroked="f"/>
        </w:pict>
      </w:r>
    </w:p>
    <w:p w14:paraId="47EEEDF9" w14:textId="77777777" w:rsidR="00EC1441" w:rsidRPr="00EC1441" w:rsidRDefault="00EC1441" w:rsidP="00EC1441">
      <w:r w:rsidRPr="00EC1441">
        <w:t>By following these guidelines, analysts at the Cook County Board of Review will ensure a consistent, fair, and transparent process for adjudicating commercial property tax appeals, aligning with our mission to uphold equitable property assessments for all taxpayers.</w:t>
      </w:r>
    </w:p>
    <w:p w14:paraId="342C4911" w14:textId="77777777" w:rsidR="00EC1441" w:rsidRPr="00EC1441" w:rsidRDefault="009B6DD3" w:rsidP="00EC1441">
      <w:r>
        <w:pict w14:anchorId="11862CC1">
          <v:rect id="_x0000_i1028" style="width:0;height:1.5pt" o:hralign="center" o:hrstd="t" o:hr="t" fillcolor="#a0a0a0" stroked="f"/>
        </w:pict>
      </w:r>
    </w:p>
    <w:p w14:paraId="21FBE253" w14:textId="77777777" w:rsidR="00EC1441" w:rsidRPr="00EC1441" w:rsidRDefault="00EC1441" w:rsidP="00EC1441">
      <w:pPr>
        <w:rPr>
          <w:b/>
          <w:bCs/>
        </w:rPr>
      </w:pPr>
      <w:r w:rsidRPr="00EC1441">
        <w:rPr>
          <w:b/>
          <w:bCs/>
        </w:rPr>
        <w:t>References</w:t>
      </w:r>
    </w:p>
    <w:p w14:paraId="57265920" w14:textId="77777777" w:rsidR="00EC1441" w:rsidRPr="00EC1441" w:rsidRDefault="00EC1441" w:rsidP="00EC1441">
      <w:pPr>
        <w:numPr>
          <w:ilvl w:val="0"/>
          <w:numId w:val="19"/>
        </w:numPr>
      </w:pPr>
      <w:r w:rsidRPr="00EC1441">
        <w:t>Internal BOR documents provided</w:t>
      </w:r>
    </w:p>
    <w:p w14:paraId="75360BB2" w14:textId="77777777" w:rsidR="00EC1441" w:rsidRPr="00EC1441" w:rsidRDefault="00EC1441" w:rsidP="00EC1441">
      <w:pPr>
        <w:numPr>
          <w:ilvl w:val="0"/>
          <w:numId w:val="19"/>
        </w:numPr>
      </w:pPr>
      <w:r w:rsidRPr="00EC1441">
        <w:lastRenderedPageBreak/>
        <w:t>Comparative research from other county assessment review boards</w:t>
      </w:r>
    </w:p>
    <w:p w14:paraId="356B9B29" w14:textId="77777777" w:rsidR="00EC1441" w:rsidRPr="00EC1441" w:rsidRDefault="00EC1441" w:rsidP="00EC1441">
      <w:pPr>
        <w:numPr>
          <w:ilvl w:val="0"/>
          <w:numId w:val="19"/>
        </w:numPr>
      </w:pPr>
      <w:r w:rsidRPr="00EC1441">
        <w:t>Industry standards and best practices for property valuation and tax assessment</w:t>
      </w:r>
    </w:p>
    <w:p w14:paraId="7C2C3228" w14:textId="77777777" w:rsidR="00EC1441" w:rsidRPr="00EC1441" w:rsidRDefault="00EC1441" w:rsidP="00EC1441">
      <w:r w:rsidRPr="00EC1441">
        <w:t>Please review these guidelines regularly to stay updated on any changes or improvements in our processes.</w:t>
      </w:r>
    </w:p>
    <w:p w14:paraId="1CE705B8" w14:textId="77777777" w:rsidR="00EC1441" w:rsidRDefault="00EC1441"/>
    <w:sectPr w:rsidR="00EC14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C6C54"/>
    <w:multiLevelType w:val="multilevel"/>
    <w:tmpl w:val="66681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228DD"/>
    <w:multiLevelType w:val="multilevel"/>
    <w:tmpl w:val="DEB2F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DF3F0F"/>
    <w:multiLevelType w:val="multilevel"/>
    <w:tmpl w:val="CB8A0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DD3625"/>
    <w:multiLevelType w:val="multilevel"/>
    <w:tmpl w:val="E4AE8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C739A7"/>
    <w:multiLevelType w:val="multilevel"/>
    <w:tmpl w:val="D33C2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C10E6F"/>
    <w:multiLevelType w:val="multilevel"/>
    <w:tmpl w:val="EEBA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363C80"/>
    <w:multiLevelType w:val="multilevel"/>
    <w:tmpl w:val="750A6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5D1141"/>
    <w:multiLevelType w:val="multilevel"/>
    <w:tmpl w:val="31AE3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21618C"/>
    <w:multiLevelType w:val="multilevel"/>
    <w:tmpl w:val="12ACB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9B686D"/>
    <w:multiLevelType w:val="multilevel"/>
    <w:tmpl w:val="B7D27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5327AF"/>
    <w:multiLevelType w:val="multilevel"/>
    <w:tmpl w:val="5AD62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0C47CD"/>
    <w:multiLevelType w:val="multilevel"/>
    <w:tmpl w:val="81C60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6F13E8"/>
    <w:multiLevelType w:val="multilevel"/>
    <w:tmpl w:val="AFE43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8E37C8"/>
    <w:multiLevelType w:val="multilevel"/>
    <w:tmpl w:val="492CA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AC3C17"/>
    <w:multiLevelType w:val="multilevel"/>
    <w:tmpl w:val="055E6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9D690B"/>
    <w:multiLevelType w:val="multilevel"/>
    <w:tmpl w:val="1F7C6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642702"/>
    <w:multiLevelType w:val="multilevel"/>
    <w:tmpl w:val="74929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682CB5"/>
    <w:multiLevelType w:val="multilevel"/>
    <w:tmpl w:val="C056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70620C"/>
    <w:multiLevelType w:val="multilevel"/>
    <w:tmpl w:val="79182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7287104">
    <w:abstractNumId w:val="8"/>
  </w:num>
  <w:num w:numId="2" w16cid:durableId="593783588">
    <w:abstractNumId w:val="0"/>
  </w:num>
  <w:num w:numId="3" w16cid:durableId="643436832">
    <w:abstractNumId w:val="4"/>
  </w:num>
  <w:num w:numId="4" w16cid:durableId="627666540">
    <w:abstractNumId w:val="10"/>
  </w:num>
  <w:num w:numId="5" w16cid:durableId="241455335">
    <w:abstractNumId w:val="14"/>
  </w:num>
  <w:num w:numId="6" w16cid:durableId="1612979082">
    <w:abstractNumId w:val="2"/>
  </w:num>
  <w:num w:numId="7" w16cid:durableId="1972855027">
    <w:abstractNumId w:val="13"/>
  </w:num>
  <w:num w:numId="8" w16cid:durableId="15153820">
    <w:abstractNumId w:val="6"/>
  </w:num>
  <w:num w:numId="9" w16cid:durableId="1233345765">
    <w:abstractNumId w:val="12"/>
  </w:num>
  <w:num w:numId="10" w16cid:durableId="1440563504">
    <w:abstractNumId w:val="17"/>
  </w:num>
  <w:num w:numId="11" w16cid:durableId="1488135337">
    <w:abstractNumId w:val="7"/>
  </w:num>
  <w:num w:numId="12" w16cid:durableId="471947946">
    <w:abstractNumId w:val="11"/>
  </w:num>
  <w:num w:numId="13" w16cid:durableId="1326740424">
    <w:abstractNumId w:val="1"/>
  </w:num>
  <w:num w:numId="14" w16cid:durableId="1482114499">
    <w:abstractNumId w:val="9"/>
  </w:num>
  <w:num w:numId="15" w16cid:durableId="342785635">
    <w:abstractNumId w:val="5"/>
  </w:num>
  <w:num w:numId="16" w16cid:durableId="713427834">
    <w:abstractNumId w:val="16"/>
  </w:num>
  <w:num w:numId="17" w16cid:durableId="2026982294">
    <w:abstractNumId w:val="18"/>
  </w:num>
  <w:num w:numId="18" w16cid:durableId="135613127">
    <w:abstractNumId w:val="3"/>
  </w:num>
  <w:num w:numId="19" w16cid:durableId="6870207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41"/>
    <w:rsid w:val="000162D6"/>
    <w:rsid w:val="00033A4D"/>
    <w:rsid w:val="00057540"/>
    <w:rsid w:val="00080D68"/>
    <w:rsid w:val="002715EC"/>
    <w:rsid w:val="002C74A1"/>
    <w:rsid w:val="003932D3"/>
    <w:rsid w:val="003D350D"/>
    <w:rsid w:val="00580AE0"/>
    <w:rsid w:val="00734796"/>
    <w:rsid w:val="00B552B4"/>
    <w:rsid w:val="00D631A5"/>
    <w:rsid w:val="00E815A9"/>
    <w:rsid w:val="00EC1441"/>
    <w:rsid w:val="00ED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2E85DCEB"/>
  <w15:chartTrackingRefBased/>
  <w15:docId w15:val="{B710929D-C58D-4A98-9450-3E53FF120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14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14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14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14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14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14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14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14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14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14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14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14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14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14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14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14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14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14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14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14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14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14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14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14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14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14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14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14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2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84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9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38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77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44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98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233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019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004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805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752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9325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2390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5746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9878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2928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6900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869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132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9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79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911</Words>
  <Characters>5198</Characters>
  <Application>Microsoft Office Word</Application>
  <DocSecurity>0</DocSecurity>
  <Lines>43</Lines>
  <Paragraphs>12</Paragraphs>
  <ScaleCrop>false</ScaleCrop>
  <Company/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Cardenas (Board of Review)</dc:creator>
  <cp:keywords/>
  <dc:description/>
  <cp:lastModifiedBy>George Cardenas (Board of Review)</cp:lastModifiedBy>
  <cp:revision>2</cp:revision>
  <dcterms:created xsi:type="dcterms:W3CDTF">2024-07-23T16:36:00Z</dcterms:created>
  <dcterms:modified xsi:type="dcterms:W3CDTF">2024-07-23T16:36:00Z</dcterms:modified>
</cp:coreProperties>
</file>